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5D" w:rsidRPr="00B3465D" w:rsidRDefault="00B3465D" w:rsidP="00B3465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465D" w:rsidRPr="00B3465D" w:rsidRDefault="00B3465D" w:rsidP="00B3465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465D" w:rsidRPr="00B3465D" w:rsidRDefault="00B3465D" w:rsidP="00B3465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465D" w:rsidRPr="00B3465D" w:rsidRDefault="00B3465D" w:rsidP="00B3465D">
      <w:pPr>
        <w:spacing w:after="5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Franklin Gothic" w:eastAsia="Franklin Gothic" w:hAnsi="Franklin Gothic" w:cs="Franklin Gothic"/>
          <w:i/>
          <w:color w:val="000000"/>
          <w:sz w:val="28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72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72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61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72"/>
          <w:lang w:eastAsia="ru-RU"/>
        </w:rPr>
        <w:t xml:space="preserve"> </w:t>
      </w:r>
    </w:p>
    <w:p w:rsidR="00B3465D" w:rsidRPr="00B3465D" w:rsidRDefault="00B3465D" w:rsidP="00B3465D">
      <w:pPr>
        <w:keepNext/>
        <w:keepLines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left="10" w:right="486" w:hanging="10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72"/>
          <w:lang w:eastAsia="ru-RU"/>
        </w:rPr>
        <w:t xml:space="preserve">Приложение №1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56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81" w:lineRule="auto"/>
        <w:ind w:left="10" w:right="48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Комплексно-тематическое планирование 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81" w:lineRule="auto"/>
        <w:ind w:left="10" w:right="48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на 2023-2024 учебный год в средней группе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 </w:t>
      </w: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68"/>
        <w:ind w:right="4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Times New Roman" w:eastAsia="Times New Roman" w:hAnsi="Times New Roman" w:cs="Times New Roman"/>
          <w:b/>
          <w:i/>
          <w:color w:val="000000"/>
          <w:sz w:val="40"/>
          <w:lang w:eastAsia="ru-RU"/>
        </w:rPr>
        <w:t xml:space="preserve"> </w:t>
      </w:r>
    </w:p>
    <w:p w:rsidR="00B3465D" w:rsidRPr="00B3465D" w:rsidRDefault="00B3465D" w:rsidP="00B3465D">
      <w:pPr>
        <w:spacing w:after="0"/>
        <w:ind w:left="-1702" w:right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3" w:type="dxa"/>
          <w:left w:w="107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83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</w:rPr>
              <w:t xml:space="preserve">Тема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</w:rPr>
              <w:t xml:space="preserve">Развернутое содержание работы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</w:rPr>
              <w:t xml:space="preserve">Итоговое мероприятие </w:t>
            </w:r>
          </w:p>
        </w:tc>
      </w:tr>
      <w:tr w:rsidR="00B3465D" w:rsidRPr="00B3465D" w:rsidTr="00BA1FE5">
        <w:trPr>
          <w:trHeight w:val="585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«В науку нет коротких путей»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(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01 – 08 сентября)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6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у детей познавательную мотивацию, интерес к школе, книге.  Поощрять стремление к </w:t>
            </w:r>
          </w:p>
          <w:p w:rsidR="00B3465D" w:rsidRPr="00B3465D" w:rsidRDefault="00B3465D" w:rsidP="00B3465D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исследовательской деятельности. Продолжать знакомить с детским садом как ближайшим социальным окружением ребенка,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  Формировать дружеские, доброжелательные отношения между детьми.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умных предметов </w:t>
            </w:r>
          </w:p>
        </w:tc>
      </w:tr>
      <w:tr w:rsidR="00B3465D" w:rsidRPr="00B3465D" w:rsidTr="00BA1FE5">
        <w:trPr>
          <w:trHeight w:val="516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6" w:lineRule="auto"/>
              <w:ind w:left="2" w:right="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«Страна безопасных дорог»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(11 – 15 сентября)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67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о правилах поведения в городе, элементарных правилах дорожного    движения. </w:t>
            </w:r>
          </w:p>
          <w:p w:rsidR="00B3465D" w:rsidRPr="00B3465D" w:rsidRDefault="00B3465D" w:rsidP="00B3465D">
            <w:pPr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детей с понятиями «улица», «дорога», «перекрёсток», «остановка общественного транспорта» и элементарными правилами поведения на улице. Знакомить с правилами езды на самокате. Воспитывать умение вести себя в общественных местах в соответствии с представлениями о правилах поведения.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Сюжетно-ролевая игра «Мы и дорога» </w:t>
            </w:r>
          </w:p>
        </w:tc>
      </w:tr>
      <w:tr w:rsidR="00B3465D" w:rsidRPr="00B3465D" w:rsidTr="00BA1FE5">
        <w:trPr>
          <w:trHeight w:val="27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5" w:line="268" w:lineRule="auto"/>
              <w:ind w:left="2"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«Осень кормит урожаем птиц, зверей и нас с тобой»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(18 –22 сентября)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32" w:line="253" w:lineRule="auto"/>
              <w:ind w:right="113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Расширять знания о фруктах, овощах, ягодах и грибах (местных, экзотических).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tabs>
                <w:tab w:val="center" w:pos="800"/>
                <w:tab w:val="center" w:pos="3622"/>
              </w:tabs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Calibri" w:eastAsia="Calibri" w:hAnsi="Calibri" w:cs="Calibri"/>
                <w:color w:val="000000"/>
              </w:rPr>
              <w:tab/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понятие </w:t>
            </w:r>
          </w:p>
          <w:p w:rsidR="00B3465D" w:rsidRPr="00B3465D" w:rsidRDefault="00B3465D" w:rsidP="00B3465D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«Съедобное» и «несъедобное».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детей о трудовых действиях осенью в саду и огороде, орудиях труда,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«Осенняя ярмарка: народные гуляния» 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5" w:type="dxa"/>
          <w:right w:w="1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275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78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результатах работы. Расширять представления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 </w:t>
            </w:r>
          </w:p>
          <w:p w:rsidR="00B3465D" w:rsidRPr="00B3465D" w:rsidRDefault="00B3465D" w:rsidP="00B3465D">
            <w:pPr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сельскохозяйственных </w:t>
            </w:r>
          </w:p>
          <w:p w:rsidR="00B3465D" w:rsidRPr="00B3465D" w:rsidRDefault="00B3465D" w:rsidP="00B3465D">
            <w:pPr>
              <w:ind w:left="107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профессиях. Воспитывать положительное отношение к труду, желание трудиться. Воспитывать понимание помогать животным и птицам.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3465D" w:rsidRPr="00B3465D" w:rsidTr="00BA1FE5">
        <w:trPr>
          <w:trHeight w:val="619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85" w:lineRule="auto"/>
              <w:ind w:left="109" w:right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«Всякий человек по делу узнаётся»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(25 –29 сентября) </w:t>
            </w:r>
          </w:p>
          <w:p w:rsidR="00B3465D" w:rsidRPr="00B3465D" w:rsidRDefault="00B3465D" w:rsidP="00B3465D">
            <w:pPr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54" w:lineRule="auto"/>
              <w:ind w:left="107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с различными профессиями </w:t>
            </w:r>
          </w:p>
          <w:p w:rsidR="00B3465D" w:rsidRPr="00B3465D" w:rsidRDefault="00B3465D" w:rsidP="00B3465D">
            <w:pPr>
              <w:ind w:left="107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(шофёр, почтальон, продавец, врач и т.д.); расширять и обобщать представления о трудовых действиях, орудиях и результатах труда. Знакомить детей с профессиями близких людей, подчёркивая значимость их труда. Формировать интерес к профессиям родителей. Учить детей самостоятельно выполнять обязанности дежурных по столовой. Воспитывать умение выполнять индивидуальные и коллективные поручения, понимать значение результатов своего труда для других.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Спортивное развлечение «Мир профессий» </w:t>
            </w:r>
          </w:p>
        </w:tc>
      </w:tr>
      <w:tr w:rsidR="00B3465D" w:rsidRPr="00B3465D" w:rsidTr="00BA1FE5">
        <w:trPr>
          <w:trHeight w:val="77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7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«От осени к лету поворота нету» </w:t>
            </w:r>
          </w:p>
          <w:p w:rsidR="00B3465D" w:rsidRPr="00B3465D" w:rsidRDefault="00B3465D" w:rsidP="00B3465D">
            <w:pPr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(0 2 – 06 октября) </w:t>
            </w:r>
          </w:p>
          <w:p w:rsidR="00B3465D" w:rsidRPr="00B3465D" w:rsidRDefault="00B3465D" w:rsidP="00B3465D">
            <w:pPr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54" w:lineRule="auto"/>
              <w:ind w:left="107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Расширять представления о временах года, об осени.</w:t>
            </w:r>
          </w:p>
          <w:p w:rsidR="00B3465D" w:rsidRPr="00B3465D" w:rsidRDefault="00B3465D" w:rsidP="00B3465D">
            <w:pPr>
              <w:ind w:left="107"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 Расширять представления о правилах безопасного поведения на природе. Расширять представления о профессии лесника. Воспитывать бережное отношение к природе. Формировать элементарные экологические представления.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315" w:line="274" w:lineRule="auto"/>
              <w:ind w:left="107" w:right="143" w:hanging="1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Создание гербария из осенних листьев </w:t>
            </w:r>
          </w:p>
          <w:p w:rsidR="00B3465D" w:rsidRPr="00B3465D" w:rsidRDefault="00B3465D" w:rsidP="00B3465D">
            <w:pPr>
              <w:spacing w:after="687" w:line="762" w:lineRule="auto"/>
              <w:ind w:left="-10" w:right="24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B3465D" w:rsidRPr="00B3465D" w:rsidRDefault="00B3465D" w:rsidP="00B3465D">
            <w:pPr>
              <w:ind w:left="-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3465D" w:rsidRPr="00B3465D" w:rsidTr="00BA1FE5">
        <w:trPr>
          <w:trHeight w:val="35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84" w:lineRule="auto"/>
              <w:ind w:left="2" w:right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«Слава миру на земле! Слава хлебу на столе!»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(09– 13 октября) </w:t>
            </w:r>
          </w:p>
          <w:p w:rsidR="00B3465D" w:rsidRPr="00B3465D" w:rsidRDefault="00B3465D" w:rsidP="00B3465D">
            <w:pPr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tabs>
                <w:tab w:val="center" w:pos="917"/>
                <w:tab w:val="center" w:pos="2464"/>
                <w:tab w:val="center" w:pos="3704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Calibri" w:eastAsia="Calibri" w:hAnsi="Calibri" w:cs="Calibri"/>
                <w:color w:val="000000"/>
              </w:rPr>
              <w:tab/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Познакомить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с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этапами</w:t>
            </w:r>
          </w:p>
          <w:p w:rsidR="00B3465D" w:rsidRPr="00B3465D" w:rsidRDefault="00B3465D" w:rsidP="00B3465D">
            <w:pPr>
              <w:tabs>
                <w:tab w:val="center" w:pos="917"/>
                <w:tab w:val="center" w:pos="2464"/>
                <w:tab w:val="center" w:pos="3704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рождения хлеба: откуда он к нам пришёл?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Расширять представления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профессии хлебороба. </w:t>
            </w:r>
          </w:p>
          <w:p w:rsidR="00B3465D" w:rsidRPr="00B3465D" w:rsidRDefault="00B3465D" w:rsidP="00B3465D">
            <w:pPr>
              <w:tabs>
                <w:tab w:val="center" w:pos="917"/>
                <w:tab w:val="center" w:pos="2464"/>
                <w:tab w:val="center" w:pos="3704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бережное отношение к хлебу, уважение к труду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людей,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выращивающих хлеб.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 презентация дидактической игры «Что сначала, что потом?»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5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27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«Мир домашних животных»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(16 – 20 октября)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с многообразием животного мира. Расширять представления о домашних животных. Воспитывать культуру поведения при общении с животными, желание заботится о них.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20"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и презентация макета «Наша ферма» </w:t>
            </w:r>
          </w:p>
        </w:tc>
      </w:tr>
      <w:tr w:rsidR="00B3465D" w:rsidRPr="00B3465D" w:rsidTr="00BA1FE5">
        <w:trPr>
          <w:trHeight w:val="378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«Мир диких животных»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(23 – 27 октября)</w:t>
            </w: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с многообразием животного мира. Расширять представления о диких животных. Развивать умение устанавливать простейшие связи между явлениями живой и неживой природ. Воспитывать культуру поведения в лесу, бережное и заботливое отношение к природе и ее обитателям.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Спортивный досуг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 мире животных» </w:t>
            </w:r>
          </w:p>
        </w:tc>
      </w:tr>
      <w:tr w:rsidR="00B3465D" w:rsidRPr="00B3465D" w:rsidTr="00BA1FE5">
        <w:trPr>
          <w:trHeight w:val="413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«Человек без </w:t>
            </w:r>
          </w:p>
          <w:p w:rsidR="00B3465D" w:rsidRPr="00B3465D" w:rsidRDefault="00B3465D" w:rsidP="00B3465D">
            <w:pPr>
              <w:spacing w:line="28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Родины, что соловей без песни»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(ко Дню народного единства)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(30 октября – 03 ноября)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23" w:line="278" w:lineRule="auto"/>
              <w:ind w:right="74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представления о самых красивых местах родного города,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его достопримечательностях.  </w:t>
            </w:r>
          </w:p>
          <w:p w:rsidR="00B3465D" w:rsidRPr="00B3465D" w:rsidRDefault="00B3465D" w:rsidP="00B3465D">
            <w:pPr>
              <w:tabs>
                <w:tab w:val="center" w:pos="819"/>
                <w:tab w:val="center" w:pos="2223"/>
                <w:tab w:val="center" w:pos="3450"/>
              </w:tabs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Calibri" w:eastAsia="Calibri" w:hAnsi="Calibri" w:cs="Calibri"/>
                <w:color w:val="000000"/>
              </w:rPr>
              <w:tab/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начальные </w:t>
            </w:r>
          </w:p>
          <w:p w:rsidR="00B3465D" w:rsidRPr="00B3465D" w:rsidRDefault="00B3465D" w:rsidP="00B3465D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представления о родном крае, его истории и культуре. Дать детям доступные их пониманию представления о государственных праздниках. Воспитывать любовь к родному краю.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49" w:line="254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коллажа «Наша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улица» </w:t>
            </w:r>
          </w:p>
        </w:tc>
      </w:tr>
      <w:tr w:rsidR="00B3465D" w:rsidRPr="00B3465D" w:rsidTr="00BA1FE5">
        <w:trPr>
          <w:trHeight w:val="104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«Искра мала, да пламень велик»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(пожарная безопасность)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(07 – 10 ноября)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8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Рассказать детям о работе пожарных, причинах возникновения пожаров и правил поведения при пожаре. Знакомить с назначением, работой и правилами пользования бытовыми электроприборами (пылесос, электрочайник, утюг и др.) Воспитывать осторожность с пожароопасными предметами.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Спортивный досуг по противопожарной безопасность «Спичка – невеличка, а огонь - великан»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3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516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«Вся семья вместе, так и душа на месте»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</w:t>
            </w:r>
            <w:proofErr w:type="gramStart"/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13  –</w:t>
            </w:r>
            <w:proofErr w:type="gramEnd"/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17 ноября)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55" w:line="254" w:lineRule="auto"/>
              <w:ind w:right="7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Углублять представления о своей семье, её членах. Формировать первоначальные представления о родственных отношениях в семье (сын, дочь, мама, папа и т. </w:t>
            </w:r>
          </w:p>
          <w:p w:rsidR="00B3465D" w:rsidRPr="00B3465D" w:rsidRDefault="00B3465D" w:rsidP="00B3465D">
            <w:pPr>
              <w:spacing w:after="1" w:line="254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д.). Закреплять знание имен родителей. Знакомить детей с профессиями родителей. </w:t>
            </w:r>
          </w:p>
          <w:p w:rsidR="00B3465D" w:rsidRPr="00B3465D" w:rsidRDefault="00B3465D" w:rsidP="00B3465D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уважение к труду близких взрослых. Воспитывать эмоциональную отзывчивость на состояние близких людей, формирование уважительного, заботливого отношения к пожилым родственникам.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Фотовыставка «Мы гордимся профессиями своих родителей»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3465D" w:rsidRPr="00B3465D" w:rsidTr="00BA1FE5">
        <w:trPr>
          <w:trHeight w:val="310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17" w:line="27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«При солнышке тепло, при матери добро» </w:t>
            </w:r>
          </w:p>
          <w:p w:rsidR="00B3465D" w:rsidRPr="00B3465D" w:rsidRDefault="00B3465D" w:rsidP="00B3465D">
            <w:pPr>
              <w:ind w:left="2" w:right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(ко Дню матери)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(20 – 24 ноября)</w:t>
            </w: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Углублять представления о семье, её членах. Развивать стремление выполнять элементарные обязанности по дому. Воспитывать доброе, внимательное, уважительное отношение к маме, семье, стремление помогать близким, радовать их.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Музыкальная импровизация с элементами драматизации «Милой мамочке в подарок» </w:t>
            </w:r>
          </w:p>
        </w:tc>
      </w:tr>
      <w:tr w:rsidR="00B3465D" w:rsidRPr="00B3465D" w:rsidTr="00BA1FE5">
        <w:trPr>
          <w:trHeight w:val="344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2" w:line="29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«Точка, точка, </w:t>
            </w:r>
            <w:proofErr w:type="spellStart"/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огуречик</w:t>
            </w:r>
            <w:proofErr w:type="spellEnd"/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– вот и </w:t>
            </w:r>
          </w:p>
          <w:p w:rsidR="00B3465D" w:rsidRPr="00B3465D" w:rsidRDefault="00B3465D" w:rsidP="00B3465D">
            <w:pPr>
              <w:spacing w:after="27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вышел </w:t>
            </w:r>
            <w:proofErr w:type="spellStart"/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человечик</w:t>
            </w:r>
            <w:proofErr w:type="spellEnd"/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(27 </w:t>
            </w:r>
            <w:proofErr w:type="gramStart"/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ноября  –</w:t>
            </w:r>
            <w:proofErr w:type="gramEnd"/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01 декабря)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tabs>
                <w:tab w:val="center" w:pos="2628"/>
                <w:tab w:val="right" w:pos="4175"/>
              </w:tabs>
              <w:spacing w:after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представления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 </w:t>
            </w:r>
          </w:p>
          <w:p w:rsidR="00B3465D" w:rsidRPr="00B3465D" w:rsidRDefault="00B3465D" w:rsidP="00B3465D">
            <w:pPr>
              <w:spacing w:line="255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человеке, его строении, о здоровье и здоровом образе жизни. Продолжать знакомить детей с частями тела и органами чувств человека. Формировать представление о значении частей тела и органов чувств для жизни и здоровья человека.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знание детьми своих: имени, фамилии и возраста.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  своем   внешнем   облике. </w:t>
            </w:r>
          </w:p>
          <w:p w:rsidR="00B3465D" w:rsidRPr="00B3465D" w:rsidRDefault="00B3465D" w:rsidP="00B3465D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интерес к собственной личности, желание быть красивым и здоровым.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Викторина «Я расту!» 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5" w:type="dxa"/>
          <w:left w:w="107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756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«Зима не лето – в шубу одета»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(04 – 08 декабря)</w:t>
            </w: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1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Закреплять представления об условиях, необходимых для жизни людей, животных, растений.  Развивать умение вести сезонные наблюдения, замечать красоту зимней природы.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Продолжать воспитывать любовь к родному краю.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Вернисаж «Живописные страницы» </w:t>
            </w:r>
          </w:p>
        </w:tc>
      </w:tr>
      <w:tr w:rsidR="00B3465D" w:rsidRPr="00B3465D" w:rsidTr="00BA1FE5">
        <w:trPr>
          <w:trHeight w:val="27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39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«Мир вокруг нас» </w:t>
            </w:r>
          </w:p>
          <w:p w:rsidR="00B3465D" w:rsidRPr="00B3465D" w:rsidRDefault="00B3465D" w:rsidP="00B3465D">
            <w:pPr>
              <w:spacing w:after="19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(посуда, мебель)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</w:t>
            </w:r>
            <w:proofErr w:type="gramStart"/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11  –</w:t>
            </w:r>
            <w:proofErr w:type="gramEnd"/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15 декабря)</w:t>
            </w: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1" w:line="254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об объектах окружающего мира, о материалах, из которых сделаны предметы, об их свойствах и качествах. Закреплять навыки бережного отношения к вещам, учить использовать их по назначению, убирать на место. Совершенствовать навыки правильного пользования столовыми приборами. </w:t>
            </w:r>
          </w:p>
          <w:p w:rsidR="00B3465D" w:rsidRPr="00B3465D" w:rsidRDefault="00B3465D" w:rsidP="00B3465D">
            <w:pPr>
              <w:ind w:right="118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Приучать детей поддерживать порядок в групповой комнате.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Досуг «Приходите в гости к нам» 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1" w:type="dxa"/>
          <w:left w:w="107" w:type="dxa"/>
          <w:right w:w="42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310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5" w:line="26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«Новый год стучится в дверь, открывай ему скорей!»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(18 – 29 декабря)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54" w:lineRule="auto"/>
              <w:ind w:right="74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представления детей о праздновании Нового года. познакомить детей с историей возникновения праздника. Закрепить знания о зиме, уточнить признаки зимы. </w:t>
            </w:r>
          </w:p>
          <w:p w:rsidR="00B3465D" w:rsidRPr="00B3465D" w:rsidRDefault="00B3465D" w:rsidP="00B3465D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желание продолжать народные традиции при праздновании Нового года.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Новогодний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праздник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3465D" w:rsidRPr="00B3465D" w:rsidTr="00BA1FE5">
        <w:trPr>
          <w:trHeight w:val="310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«Народные праздники на Руси, традиции, игры»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(09– 12 января)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детей с народными праздниками и традициями. Привлекать детей к участию в зимних забавах: катанию с горки на санках, ходьбе на лыжах, леке поделок из снега. Продолжать воспитывать любовь к родному краю.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Колядки </w:t>
            </w:r>
          </w:p>
        </w:tc>
      </w:tr>
      <w:tr w:rsidR="00B3465D" w:rsidRPr="00B3465D" w:rsidTr="00BA1FE5">
        <w:trPr>
          <w:trHeight w:val="413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2" w:right="5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«Здоровому всё здорово!»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(неделя здоровья)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(15 – 19 января)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4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формировать представления о здоровом образе жизни. Развивать представление о важности для здоровья сна, гигиенических процедур, движений, закаливания. Воспитывать бережное отношение к себе и своему здоровью: потребность в соблюдении режима питания, употребления в пищу полезных продуктов.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День здоровья «Физкульт-ура!» </w:t>
            </w:r>
          </w:p>
        </w:tc>
      </w:tr>
      <w:tr w:rsidR="00B3465D" w:rsidRPr="00B3465D" w:rsidTr="00BA1FE5">
        <w:trPr>
          <w:trHeight w:val="241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«Что из чего?»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(различные материалы, свойства предметов)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(22 – 26 января)</w:t>
            </w: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4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 с различными материалами на ощупь, путём прикосновения, поглаживания и фиксировать полученные впечатления в речи. Развивать умение сравнивать предметы по признакам. Развивать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предметов из различных материалов 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4" w:type="dxa"/>
          <w:left w:w="107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191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наблюдательность и внимание. </w:t>
            </w:r>
          </w:p>
          <w:p w:rsidR="00B3465D" w:rsidRPr="00B3465D" w:rsidRDefault="00B3465D" w:rsidP="00B3465D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у детей познавательный интерес к предметному миру, использовать опыт нахождения истины.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3465D" w:rsidRPr="00B3465D" w:rsidTr="00BA1FE5">
        <w:trPr>
          <w:trHeight w:val="241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«Там, где всегда мороз»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(29 января – 2 февраля)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4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о местах, где всегда зима, о животных    Арктики   и  </w:t>
            </w:r>
          </w:p>
          <w:p w:rsidR="00B3465D" w:rsidRPr="00B3465D" w:rsidRDefault="00B3465D" w:rsidP="00B3465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Антарктики.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Закрепить знания о свойствах снега и льда. </w:t>
            </w:r>
          </w:p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любознательность и интерес к северным широтам.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Фотовыставка «Не боимся мы мороза» </w:t>
            </w:r>
          </w:p>
        </w:tc>
      </w:tr>
      <w:tr w:rsidR="00B3465D" w:rsidRPr="00B3465D" w:rsidTr="00BA1FE5">
        <w:trPr>
          <w:trHeight w:val="447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5" w:lineRule="auto"/>
              <w:ind w:left="2"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«Что такое этикет? Кто-то знает, кто-то – нет»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(05 – 09 февраля)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55" w:line="254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о правилах поведения в общественных местах. </w:t>
            </w:r>
          </w:p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развивать культурно-</w:t>
            </w:r>
          </w:p>
          <w:p w:rsidR="00B3465D" w:rsidRPr="00B3465D" w:rsidRDefault="00B3465D" w:rsidP="00B3465D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гигиенические навыки. Воспитывать у детей нравственные качества, необходимые в обществе: скромность, отзывчивость, желание быть справедливым, сильным и смелым; учить испытывать чувство стыда за неблаговидный поступок.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«В мире вежливых слов» </w:t>
            </w:r>
          </w:p>
        </w:tc>
      </w:tr>
      <w:tr w:rsidR="00B3465D" w:rsidRPr="00B3465D" w:rsidTr="00BA1FE5">
        <w:trPr>
          <w:trHeight w:val="27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75" w:lineRule="auto"/>
              <w:ind w:left="2"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«Славна богатырями земля русская» 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(12 – 16 февраля)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 детей с «военными» профессиями (солдат, танкист, летчик, моряк, пограничник); с военной техникой (танк, самолет, военный крейсер). Приобщать к русской истории через знакомство с былинами о богатырях.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47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Викторина «Наша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армия родная»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3465D" w:rsidRPr="00B3465D" w:rsidTr="00BA1FE5">
        <w:trPr>
          <w:trHeight w:val="275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0" w:lineRule="auto"/>
              <w:ind w:left="2" w:right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>«Дал присягу – назад ни шагу!»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(ко </w:t>
            </w:r>
          </w:p>
          <w:p w:rsidR="00B3465D" w:rsidRPr="00B3465D" w:rsidRDefault="00B3465D" w:rsidP="00B3465D">
            <w:pPr>
              <w:spacing w:after="46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Дню Защитника </w:t>
            </w:r>
          </w:p>
          <w:p w:rsidR="00B3465D" w:rsidRPr="00B3465D" w:rsidRDefault="00B3465D" w:rsidP="00B3465D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Отечества)</w:t>
            </w: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(19 - 22 февраля)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1" w:line="254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Дать детям представление о российской армии, воинах, которые защищают нашу страну. Знакомить детей с флагом России. Осуществлять тендерное воспитание  </w:t>
            </w:r>
          </w:p>
          <w:p w:rsidR="00B3465D" w:rsidRPr="00B3465D" w:rsidRDefault="00B3465D" w:rsidP="00B3465D">
            <w:pPr>
              <w:spacing w:after="2" w:line="25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(формировать   у   мальчиков стремление быть сильными, смелыми, стать защитниками Родины; воспитывать   в  </w:t>
            </w:r>
          </w:p>
          <w:p w:rsidR="00B3465D" w:rsidRPr="00B3465D" w:rsidRDefault="00B3465D" w:rsidP="00B3465D">
            <w:pPr>
              <w:spacing w:after="53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девочках уважение   к мальчикам как будущим защитникам </w:t>
            </w:r>
          </w:p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Родины). Воспитывать любовь к Родине.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Спортивный досуг «Бравые солдаты» 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2" w:type="dxa"/>
          <w:left w:w="107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481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«Масленица к нам пришла гостьею желанною»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(26 февраля – 1 марта)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ind w:left="2" w:right="26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знакомить детей с праздниками и традициями русского народа.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русским народным праздником «Масленица»,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посвященного солнцу, встрече весны и завершению зимнего периода.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Обучать детей играть в коллективные игры, выразительно читать стихи и петь частушки. 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чувство патриотизма, основанного на русских традициях.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25" w:line="273" w:lineRule="auto"/>
              <w:ind w:right="107"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Гуляние – развлечение «Масленицу провожаем – Весну - </w:t>
            </w:r>
            <w:proofErr w:type="spellStart"/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красну</w:t>
            </w:r>
            <w:proofErr w:type="spellEnd"/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встречаем» </w:t>
            </w:r>
          </w:p>
          <w:p w:rsidR="00B3465D" w:rsidRPr="00B3465D" w:rsidRDefault="00B3465D" w:rsidP="00B3465D">
            <w:pPr>
              <w:spacing w:line="254" w:lineRule="auto"/>
              <w:ind w:left="6" w:right="23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B3465D" w:rsidRPr="00B3465D" w:rsidRDefault="00B3465D" w:rsidP="00B3465D">
            <w:pPr>
              <w:spacing w:line="254" w:lineRule="auto"/>
              <w:ind w:left="6" w:right="23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B3465D" w:rsidRPr="00B3465D" w:rsidRDefault="00B3465D" w:rsidP="00B3465D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3465D" w:rsidRPr="00B3465D" w:rsidTr="00BA1FE5">
        <w:trPr>
          <w:trHeight w:val="310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left="2" w:right="8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«8 марта»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(04 – 07 марта)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12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формировать первичные гендерные представления (мальчики сильные, смелые; девочки нежные, женственные). Познакомить с женскими профессиями. Воспитывать доброе, внимательное отношение к маме, стремление помогать ей.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Утренник к 8 Марта</w:t>
            </w:r>
          </w:p>
        </w:tc>
      </w:tr>
      <w:tr w:rsidR="00B3465D" w:rsidRPr="00B3465D" w:rsidTr="00BA1FE5">
        <w:trPr>
          <w:trHeight w:val="447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«Народная культура и традиции» </w:t>
            </w:r>
          </w:p>
          <w:p w:rsidR="00B3465D" w:rsidRPr="00B3465D" w:rsidRDefault="00B3465D" w:rsidP="00B3465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(11марта – 15 марта)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14" w:line="255" w:lineRule="auto"/>
              <w:ind w:right="11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о народной игрушке (дымковская игрушка, матрешка и др.). Знакомить с народными </w:t>
            </w:r>
          </w:p>
          <w:p w:rsidR="00B3465D" w:rsidRPr="00B3465D" w:rsidRDefault="00B3465D" w:rsidP="00B3465D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промыслами липецких мастеров. 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Привлекать детей к созданию узоров дымковской, </w:t>
            </w:r>
            <w:proofErr w:type="spellStart"/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филимоновской</w:t>
            </w:r>
            <w:proofErr w:type="spellEnd"/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романовской росписи.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с устным народным творчеством. Воспитывать любовь и гордость о народных промыслах нашей страны.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детских работ «Народная игрушка» 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65" w:type="dxa"/>
          <w:left w:w="107" w:type="dxa"/>
          <w:right w:w="14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413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75" w:lineRule="auto"/>
              <w:ind w:left="2" w:right="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«Ранняя весна с солнышком пришла»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(18 – 22 марта)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03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представление детей о природе. Закреплять представления детей об условиях, необходимых для жизни людей, животных, растений. Формировать представления детей о работах, проводимых в весенний период в саду и огороде. Воспитывать чуткость и доброту по отношению к окружающей природе.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Спортивное развлечение «Весенние эстафеты» </w:t>
            </w:r>
          </w:p>
        </w:tc>
      </w:tr>
      <w:tr w:rsidR="00B3465D" w:rsidRPr="00B3465D" w:rsidTr="00BA1FE5">
        <w:trPr>
          <w:trHeight w:val="27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«Ласточка с весною в сени к нам летит»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(25 – 29 марта)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0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с многообразием животного мира и дать элементарные представления о способах взаимодействия с птицами, о правилах поведения в природе. Воспитывать у детей желание заботится о птицах.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Фотовыставка </w:t>
            </w:r>
          </w:p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«Птицы нашего края» </w:t>
            </w:r>
          </w:p>
        </w:tc>
      </w:tr>
      <w:tr w:rsidR="00B3465D" w:rsidRPr="00B3465D" w:rsidTr="00BA1FE5">
        <w:trPr>
          <w:trHeight w:val="344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17" w:line="272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«В здоровом теле – здоровый дух!»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(ко Дню здоровья) </w:t>
            </w:r>
          </w:p>
          <w:p w:rsidR="00B3465D" w:rsidRPr="00B3465D" w:rsidRDefault="00B3465D" w:rsidP="00B3465D">
            <w:pPr>
              <w:tabs>
                <w:tab w:val="center" w:pos="1104"/>
                <w:tab w:val="center" w:pos="1909"/>
                <w:tab w:val="right" w:pos="2688"/>
              </w:tabs>
              <w:spacing w:after="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 –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ab/>
              <w:t>05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апреля)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01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представления о здоровом образе жизни, значении физических упражнений на организм человека. Продолжать знакомить с физическими упражнениями на укрепление различных органов и систем организма. Воспитывать стремление к здоровому образу жизни.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Спортивный досуг «Папа, мама, я – спортивная семья!»</w:t>
            </w:r>
          </w:p>
        </w:tc>
      </w:tr>
      <w:tr w:rsidR="00B3465D" w:rsidRPr="00B3465D" w:rsidTr="00BA1FE5">
        <w:trPr>
          <w:trHeight w:val="310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6" w:lineRule="auto"/>
              <w:ind w:left="2"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«Загадочный космос»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(08 – 12 апреля)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03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детей об объектах окружающего мира, в частности о Земле и других планетах. Познакомить детей с профессией космонавта и о первом космонавте Ю. Гагарине. Воспитывать уважительное отношение к своей планете, желание её сохранить.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коллажа «Звёздное небо» </w:t>
            </w:r>
          </w:p>
        </w:tc>
      </w:tr>
      <w:tr w:rsidR="00B3465D" w:rsidRPr="00B3465D" w:rsidTr="00BA1FE5">
        <w:trPr>
          <w:trHeight w:val="104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«Капля воды – дороже золота»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(15 – 19 апреля)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53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Обобщить и систематизировать знания детей о воде в жизни природы и человека.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Уточнить представления о том, что вода очень важна для всех живых существ, без неё не могут жить растения, животные, человек.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Calibri" w:eastAsia="Calibri" w:hAnsi="Calibri" w:cs="Calibri"/>
                <w:color w:val="181818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ind w:right="9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181818"/>
                <w:sz w:val="28"/>
              </w:rPr>
              <w:t>Воспитывать бережное отношение к воде, отрицательное отношение к факторам, загрязняющим ее.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«Игры с водой» </w:t>
            </w:r>
          </w:p>
        </w:tc>
      </w:tr>
    </w:tbl>
    <w:p w:rsidR="00B3465D" w:rsidRPr="00B3465D" w:rsidRDefault="00B3465D" w:rsidP="00B3465D">
      <w:pPr>
        <w:spacing w:after="0"/>
        <w:ind w:left="-1702" w:right="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50" w:type="dxa"/>
        <w:tblInd w:w="-109" w:type="dxa"/>
        <w:tblCellMar>
          <w:top w:w="18" w:type="dxa"/>
          <w:left w:w="107" w:type="dxa"/>
        </w:tblCellMar>
        <w:tblLook w:val="04A0" w:firstRow="1" w:lastRow="0" w:firstColumn="1" w:lastColumn="0" w:noHBand="0" w:noVBand="1"/>
      </w:tblPr>
      <w:tblGrid>
        <w:gridCol w:w="2809"/>
        <w:gridCol w:w="4321"/>
        <w:gridCol w:w="2520"/>
      </w:tblGrid>
      <w:tr w:rsidR="00B3465D" w:rsidRPr="00B3465D" w:rsidTr="00BA1FE5">
        <w:trPr>
          <w:trHeight w:val="241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14" w:line="26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«Написано пером – не врубишь топором»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(ко Дню книги)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(22 – 26 апреля)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0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Сформировать у детей понимание того, что книга источник знаний. Обогащать представления детей о разнообразии книг. Закреплять у детей навыки бережного отношения к книгам, умение ухаживать за ними.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Спортивный досуг «Путешествие по страницам сказок» </w:t>
            </w:r>
          </w:p>
        </w:tc>
      </w:tr>
      <w:tr w:rsidR="00B3465D" w:rsidRPr="00B3465D" w:rsidTr="00BA1FE5">
        <w:trPr>
          <w:trHeight w:val="310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2" w:lineRule="auto"/>
              <w:ind w:left="2" w:righ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«Этот День Победы порохом пропах» </w:t>
            </w: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(29 апреля – 08 мая)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56" w:lineRule="auto"/>
              <w:ind w:right="10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Сформировать знания у детей о празднике «День Победы» и вызвать чувства гордости за свою страну. </w:t>
            </w:r>
            <w:r w:rsidRPr="00B3465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Сообщить элементарные сведения о Великой </w:t>
            </w:r>
          </w:p>
          <w:p w:rsidR="00B3465D" w:rsidRPr="00B3465D" w:rsidRDefault="00B3465D" w:rsidP="00B3465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Отечественной Войне. Расширить знания о защитниках Отечества, о функциях армии. Воспитывать уважение к ветеранам войны.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рисунков и поделок «Спасибо деду за Победу», посвящённых Дню Победы. </w:t>
            </w:r>
          </w:p>
        </w:tc>
      </w:tr>
      <w:tr w:rsidR="00B3465D" w:rsidRPr="00B3465D" w:rsidTr="00BA1FE5">
        <w:trPr>
          <w:trHeight w:val="27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2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«Цветущая весна» 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(13 – 17 мая) </w:t>
            </w:r>
          </w:p>
          <w:p w:rsidR="00B3465D" w:rsidRPr="00B3465D" w:rsidRDefault="00B3465D" w:rsidP="00B3465D">
            <w:pPr>
              <w:spacing w:line="254" w:lineRule="auto"/>
              <w:ind w:left="2" w:right="26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 </w:t>
            </w:r>
          </w:p>
          <w:p w:rsidR="00B3465D" w:rsidRPr="00B3465D" w:rsidRDefault="00B3465D" w:rsidP="00B3465D">
            <w:pPr>
              <w:ind w:left="2" w:right="26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10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Расширить и обогатить знания детей о многообразии цветов и первоцветах, правильно строить свои отношения с природой. Вызвать интерес к окружающей природе; формировать реалистические представления о растениях.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«Бал цветов» </w:t>
            </w:r>
          </w:p>
          <w:p w:rsidR="00B3465D" w:rsidRPr="00B3465D" w:rsidRDefault="00B3465D" w:rsidP="00B3465D">
            <w:pPr>
              <w:ind w:right="23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</w:tc>
      </w:tr>
      <w:tr w:rsidR="00B3465D" w:rsidRPr="00B3465D" w:rsidTr="00BA1FE5">
        <w:trPr>
          <w:trHeight w:val="344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2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«Насекомые»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(120 – 24 мая)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line="254" w:lineRule="auto"/>
              <w:ind w:right="10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знакомить с многообразием животного и растительного мира. Уточнить знания детей о насекомых, их характерных признаках, приспособленности к условиям жизни; о пользе и вреде, приносимой ими природе.  </w:t>
            </w:r>
          </w:p>
          <w:p w:rsidR="00B3465D" w:rsidRPr="00B3465D" w:rsidRDefault="00B3465D" w:rsidP="00B34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воспитывать любовь к родному краю.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макета «Полянка насекомых» </w:t>
            </w:r>
          </w:p>
        </w:tc>
      </w:tr>
      <w:tr w:rsidR="00B3465D" w:rsidRPr="00B3465D" w:rsidTr="00BA1FE5">
        <w:trPr>
          <w:trHeight w:val="447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spacing w:after="20" w:line="26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«Безопасность в природе» </w:t>
            </w: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(экологическая безопасность) </w:t>
            </w:r>
          </w:p>
          <w:p w:rsidR="00B3465D" w:rsidRPr="00B3465D" w:rsidRDefault="00B3465D" w:rsidP="00B3465D">
            <w:pPr>
              <w:spacing w:after="2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(27 – 31 мая) </w:t>
            </w:r>
          </w:p>
          <w:p w:rsidR="00B3465D" w:rsidRPr="00B3465D" w:rsidRDefault="00B3465D" w:rsidP="00B3465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ind w:right="6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элементарные представления о способах взаимодействиях с животными и растениями, о правилах поведения в природе. Формировать понятия «Съедобное» «несъедобное», «лекарственные растения». Знакомить с опасными насекомыми и ядовитыми растениями. Рассказать о ситуациях, опасных для жизни и здоровья. Закреплять навыки бережного отношения к природе.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D" w:rsidRPr="00B3465D" w:rsidRDefault="00B3465D" w:rsidP="00B346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46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альбома правил «Поведения в природе» </w:t>
            </w:r>
          </w:p>
        </w:tc>
      </w:tr>
    </w:tbl>
    <w:p w:rsidR="00B3465D" w:rsidRPr="00B3465D" w:rsidRDefault="00B3465D" w:rsidP="00B346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Cambria" w:eastAsia="Cambria" w:hAnsi="Cambria" w:cs="Cambria"/>
          <w:b/>
          <w:color w:val="000000"/>
          <w:sz w:val="36"/>
          <w:lang w:eastAsia="ru-RU"/>
        </w:rPr>
        <w:t xml:space="preserve"> </w:t>
      </w:r>
    </w:p>
    <w:p w:rsidR="00B3465D" w:rsidRPr="00B3465D" w:rsidRDefault="00B3465D" w:rsidP="00B346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65D">
        <w:rPr>
          <w:rFonts w:ascii="Cambria" w:eastAsia="Cambria" w:hAnsi="Cambria" w:cs="Cambria"/>
          <w:b/>
          <w:color w:val="000000"/>
          <w:sz w:val="36"/>
          <w:lang w:eastAsia="ru-RU"/>
        </w:rPr>
        <w:lastRenderedPageBreak/>
        <w:t xml:space="preserve"> </w:t>
      </w:r>
    </w:p>
    <w:p w:rsidR="006C1E84" w:rsidRDefault="006C1E84">
      <w:bookmarkStart w:id="0" w:name="_GoBack"/>
      <w:bookmarkEnd w:id="0"/>
    </w:p>
    <w:sectPr w:rsidR="006C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5D"/>
    <w:rsid w:val="006C1E84"/>
    <w:rsid w:val="00B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6890-BC66-4607-AFBC-275D1FC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6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2265</Words>
  <Characters>12912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2024-11-22T02:15:00Z</dcterms:created>
  <dcterms:modified xsi:type="dcterms:W3CDTF">2024-11-22T02:16:00Z</dcterms:modified>
</cp:coreProperties>
</file>