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32"/>
          <w:szCs w:val="32"/>
          <w:highlight w:val="white"/>
        </w:rPr>
      </w:pPr>
      <w:r>
        <w:rPr>
          <w:rFonts w:ascii="Calibri" w:hAnsi="Calibri" w:cs="Calibri"/>
          <w:color w:val="000000"/>
          <w:sz w:val="32"/>
          <w:szCs w:val="32"/>
          <w:highlight w:val="white"/>
        </w:rPr>
        <w:t>Муниципальное</w:t>
      </w:r>
      <w:r w:rsidRPr="00A939FB">
        <w:rPr>
          <w:rFonts w:ascii="PT Astra Serif" w:hAnsi="PT Astra Serif" w:cs="PT Astra Serif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дошкольное</w:t>
      </w:r>
      <w:r w:rsidRPr="00A939FB">
        <w:rPr>
          <w:rFonts w:ascii="PT Astra Serif" w:hAnsi="PT Astra Serif" w:cs="PT Astra Serif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образовательное</w:t>
      </w:r>
      <w:r w:rsidRPr="00A939FB">
        <w:rPr>
          <w:rFonts w:ascii="PT Astra Serif" w:hAnsi="PT Astra Serif" w:cs="PT Astra Serif"/>
          <w:color w:val="000000"/>
          <w:sz w:val="32"/>
          <w:szCs w:val="32"/>
          <w:highlight w:val="white"/>
        </w:rPr>
        <w:t xml:space="preserve"> 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бюджетное</w:t>
      </w:r>
      <w:r w:rsidRPr="00A939FB">
        <w:rPr>
          <w:rFonts w:ascii="PT Astra Serif" w:hAnsi="PT Astra Serif" w:cs="PT Astra Serif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учреждение</w:t>
      </w:r>
      <w:r w:rsidRPr="00A939FB">
        <w:rPr>
          <w:rFonts w:ascii="PT Astra Serif" w:hAnsi="PT Astra Serif" w:cs="PT Astra Serif"/>
          <w:color w:val="000000"/>
          <w:sz w:val="32"/>
          <w:szCs w:val="32"/>
          <w:highlight w:val="white"/>
        </w:rPr>
        <w:t xml:space="preserve">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color w:val="000000"/>
          <w:sz w:val="32"/>
          <w:szCs w:val="32"/>
          <w:highlight w:val="white"/>
        </w:rPr>
      </w:pPr>
      <w:r>
        <w:rPr>
          <w:rFonts w:ascii="Calibri" w:hAnsi="Calibri" w:cs="Calibri"/>
          <w:color w:val="000000"/>
          <w:sz w:val="32"/>
          <w:szCs w:val="32"/>
          <w:highlight w:val="white"/>
        </w:rPr>
        <w:t>Ирбейский</w:t>
      </w:r>
      <w:r w:rsidRPr="00A939FB">
        <w:rPr>
          <w:rFonts w:ascii="PT Astra Serif" w:hAnsi="PT Astra Serif" w:cs="PT Astra Serif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детский</w:t>
      </w:r>
      <w:r w:rsidRPr="00A939FB">
        <w:rPr>
          <w:rFonts w:ascii="PT Astra Serif" w:hAnsi="PT Astra Serif" w:cs="PT Astra Serif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сад</w:t>
      </w:r>
      <w:r w:rsidRPr="00A939FB">
        <w:rPr>
          <w:rFonts w:ascii="PT Astra Serif" w:hAnsi="PT Astra Serif" w:cs="PT Astra Serif"/>
          <w:color w:val="000000"/>
          <w:sz w:val="32"/>
          <w:szCs w:val="32"/>
          <w:highlight w:val="white"/>
        </w:rPr>
        <w:t xml:space="preserve"> №4 «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Дюймовочка</w:t>
      </w:r>
      <w:r w:rsidRPr="00A939FB">
        <w:rPr>
          <w:rFonts w:ascii="PT Astra Serif" w:hAnsi="PT Astra Serif" w:cs="PT Astra Serif"/>
          <w:color w:val="000000"/>
          <w:sz w:val="32"/>
          <w:szCs w:val="32"/>
          <w:highlight w:val="white"/>
        </w:rPr>
        <w:t>»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color w:val="000000"/>
          <w:sz w:val="32"/>
          <w:szCs w:val="32"/>
          <w:highlight w:val="white"/>
        </w:rPr>
      </w:pPr>
      <w:r>
        <w:rPr>
          <w:rFonts w:cs="PT Astra Serif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143625" cy="1666875"/>
            <wp:effectExtent l="19050" t="0" r="9525" b="0"/>
            <wp:docPr id="1" name="Рисунок 1" descr="C:\Users\USER\Desktop\работа\печать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печать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color w:val="000000"/>
          <w:sz w:val="44"/>
          <w:szCs w:val="44"/>
          <w:highlight w:val="white"/>
        </w:rPr>
      </w:pPr>
      <w:r w:rsidRPr="00A939FB">
        <w:rPr>
          <w:rFonts w:cs="PT Astra Serif"/>
          <w:b/>
          <w:color w:val="000000"/>
          <w:sz w:val="44"/>
          <w:szCs w:val="44"/>
          <w:highlight w:val="white"/>
        </w:rPr>
        <w:t>Рабочая программа кружка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color w:val="000000"/>
          <w:sz w:val="44"/>
          <w:szCs w:val="44"/>
          <w:highlight w:val="white"/>
        </w:rPr>
      </w:pPr>
      <w:r w:rsidRPr="00A939FB">
        <w:rPr>
          <w:rFonts w:cs="PT Astra Serif"/>
          <w:b/>
          <w:color w:val="000000"/>
          <w:sz w:val="44"/>
          <w:szCs w:val="44"/>
          <w:highlight w:val="white"/>
        </w:rPr>
        <w:t>«Цветные ладошки»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color w:val="000000"/>
          <w:sz w:val="44"/>
          <w:szCs w:val="44"/>
          <w:highlight w:val="white"/>
        </w:rPr>
      </w:pPr>
      <w:r w:rsidRPr="00A939FB">
        <w:rPr>
          <w:rFonts w:cs="PT Astra Serif"/>
          <w:b/>
          <w:color w:val="000000"/>
          <w:sz w:val="44"/>
          <w:szCs w:val="44"/>
          <w:highlight w:val="white"/>
        </w:rPr>
        <w:t xml:space="preserve">по образовательной области 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color w:val="000000"/>
          <w:sz w:val="44"/>
          <w:szCs w:val="44"/>
          <w:highlight w:val="white"/>
        </w:rPr>
      </w:pPr>
      <w:r w:rsidRPr="00A939FB">
        <w:rPr>
          <w:rFonts w:cs="PT Astra Serif"/>
          <w:b/>
          <w:color w:val="000000"/>
          <w:sz w:val="44"/>
          <w:szCs w:val="44"/>
          <w:highlight w:val="white"/>
        </w:rPr>
        <w:t>«Художественно – эстетическое развитие»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color w:val="000000"/>
          <w:sz w:val="44"/>
          <w:szCs w:val="44"/>
          <w:highlight w:val="white"/>
        </w:rPr>
      </w:pPr>
      <w:r w:rsidRPr="00A939FB">
        <w:rPr>
          <w:rFonts w:cs="PT Astra Serif"/>
          <w:b/>
          <w:color w:val="000000"/>
          <w:sz w:val="44"/>
          <w:szCs w:val="44"/>
          <w:highlight w:val="white"/>
        </w:rPr>
        <w:t>по авторской программе И.А.Лыковой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color w:val="000000"/>
          <w:sz w:val="44"/>
          <w:szCs w:val="44"/>
          <w:highlight w:val="white"/>
        </w:rPr>
      </w:pPr>
      <w:r w:rsidRPr="00A939FB">
        <w:rPr>
          <w:rFonts w:cs="PT Astra Serif"/>
          <w:b/>
          <w:color w:val="000000"/>
          <w:sz w:val="44"/>
          <w:szCs w:val="44"/>
          <w:highlight w:val="white"/>
        </w:rPr>
        <w:t>«Изобразительная деятельность в детском саду. Ранний возраст»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40"/>
          <w:szCs w:val="40"/>
          <w:highlight w:val="white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40"/>
          <w:szCs w:val="40"/>
          <w:highlight w:val="white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40"/>
          <w:szCs w:val="40"/>
          <w:highlight w:val="white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40"/>
          <w:szCs w:val="40"/>
          <w:highlight w:val="white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40"/>
          <w:szCs w:val="40"/>
          <w:highlight w:val="white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40"/>
          <w:szCs w:val="40"/>
          <w:highlight w:val="white"/>
        </w:rPr>
      </w:pPr>
      <w:r>
        <w:rPr>
          <w:rFonts w:ascii="Calibri" w:hAnsi="Calibri" w:cs="Calibri"/>
          <w:sz w:val="40"/>
          <w:szCs w:val="40"/>
          <w:highlight w:val="white"/>
        </w:rPr>
        <w:t>Воспитатель</w:t>
      </w:r>
      <w:r w:rsidRPr="00A939FB">
        <w:rPr>
          <w:rFonts w:ascii="PT Astra Serif" w:hAnsi="PT Astra Serif" w:cs="PT Astra Serif"/>
          <w:sz w:val="40"/>
          <w:szCs w:val="40"/>
          <w:highlight w:val="white"/>
        </w:rPr>
        <w:t xml:space="preserve">: </w:t>
      </w:r>
      <w:r>
        <w:rPr>
          <w:rFonts w:ascii="Calibri" w:hAnsi="Calibri" w:cs="Calibri"/>
          <w:sz w:val="40"/>
          <w:szCs w:val="40"/>
          <w:highlight w:val="white"/>
        </w:rPr>
        <w:t>Дюганова</w:t>
      </w:r>
      <w:r w:rsidRPr="00A939FB">
        <w:rPr>
          <w:rFonts w:ascii="PT Astra Serif" w:hAnsi="PT Astra Serif" w:cs="PT Astra Serif"/>
          <w:sz w:val="40"/>
          <w:szCs w:val="40"/>
          <w:highlight w:val="white"/>
        </w:rPr>
        <w:t xml:space="preserve"> </w:t>
      </w:r>
      <w:r>
        <w:rPr>
          <w:rFonts w:ascii="Calibri" w:hAnsi="Calibri" w:cs="Calibri"/>
          <w:sz w:val="40"/>
          <w:szCs w:val="40"/>
          <w:highlight w:val="white"/>
        </w:rPr>
        <w:t>Ж</w:t>
      </w:r>
      <w:r w:rsidRPr="00A939FB">
        <w:rPr>
          <w:rFonts w:ascii="PT Astra Serif" w:hAnsi="PT Astra Serif" w:cs="PT Astra Serif"/>
          <w:sz w:val="40"/>
          <w:szCs w:val="40"/>
          <w:highlight w:val="white"/>
        </w:rPr>
        <w:t>.</w:t>
      </w:r>
      <w:r>
        <w:rPr>
          <w:rFonts w:ascii="Calibri" w:hAnsi="Calibri" w:cs="Calibri"/>
          <w:sz w:val="40"/>
          <w:szCs w:val="40"/>
          <w:highlight w:val="white"/>
        </w:rPr>
        <w:t>Г</w:t>
      </w:r>
      <w:r w:rsidRPr="00A939FB">
        <w:rPr>
          <w:rFonts w:ascii="PT Astra Serif" w:hAnsi="PT Astra Serif" w:cs="PT Astra Serif"/>
          <w:sz w:val="40"/>
          <w:szCs w:val="40"/>
          <w:highlight w:val="white"/>
        </w:rPr>
        <w:t>.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 w:rsidRPr="00A939FB">
        <w:rPr>
          <w:rFonts w:ascii="PT Astra Serif" w:hAnsi="PT Astra Serif" w:cs="PT Astra Serif"/>
          <w:color w:val="000000"/>
          <w:sz w:val="28"/>
          <w:szCs w:val="28"/>
          <w:highlight w:val="white"/>
        </w:rPr>
        <w:t>2021-2022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highlight w:val="white"/>
        </w:rPr>
        <w:lastRenderedPageBreak/>
        <w:t>СПИСОК</w:t>
      </w:r>
      <w:r w:rsidRPr="00A939FB">
        <w:rPr>
          <w:rFonts w:ascii="PT Astra Serif" w:hAnsi="PT Astra Serif" w:cs="PT Astra Serif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highlight w:val="white"/>
        </w:rPr>
        <w:t>ДЕТЕЙ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Безух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Арина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Герасимов Дмитрий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Дёмова Александра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Долгова Алина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Згурский Илья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Кондратьева Ксения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Линевский Тимофей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Марков Константин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Малетина Алина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Теленченко Александра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ПОЯСНИТЕЛЬНАЯ ЗАПИСКА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искусства. Образы детского изобразительного творчества рассматриваются как художественные, если в них находят отражение жизненные обобщения. Специфика формирования эстетического обобщения формируется в первую очередь способами восприятия мира ребенком и обуславливается особенностями его внутреннего мира – такими, как повышенная эмоциональная отзывчивость, синкретичность мировосприятия, острота видения, глубина художественных впечатлений, обусловленная их первичностью и новизной, яркость и красочность воспринимаемых и создаваемых образов, стремление к экспериментированию при эстетическом освоении мира.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Становление художественного образа у детей – дошкольников происходит на основе практического интереса в развивающей деятельности. Художественный образ лежит в основе передаваемого детям эстетического опыта и является центральным связующим понятием в системе эстетического воспитания. Овладение техникой при этом понимается не только как основа возникновения образа, но и средство обобщения ребенком своего представления о том или ином эстетическом объекте и способов передачи обобщений о нем в конкретном продукте (рисунке, коллаже).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Новизна данной программы заключается в том, что занятия и игры соответствуют тематическому планированию детского сада, и рассматривает художественное – эстетическое развитие детей.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      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    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lastRenderedPageBreak/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  <w:t>Цель: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развитие</w:t>
      </w:r>
      <w:r w:rsidRPr="00A939FB">
        <w:rPr>
          <w:rFonts w:ascii="DINRoundPro" w:hAnsi="DINRoundPro" w:cs="DINRoundPro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художественно</w:t>
      </w:r>
      <w:r w:rsidRPr="00A939FB">
        <w:rPr>
          <w:rFonts w:ascii="DINRoundPro" w:hAnsi="DINRoundPro" w:cs="DINRoundPro"/>
          <w:color w:val="000000"/>
          <w:sz w:val="24"/>
          <w:szCs w:val="24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творческих</w:t>
      </w:r>
      <w:r w:rsidRPr="00A939FB">
        <w:rPr>
          <w:rFonts w:ascii="DINRoundPro" w:hAnsi="DINRoundPro" w:cs="DINRoundPro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способностей</w:t>
      </w:r>
      <w:r w:rsidRPr="00A939FB">
        <w:rPr>
          <w:rFonts w:ascii="DINRoundPro" w:hAnsi="DINRoundPro" w:cs="DINRoundPro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 детей раннего возраста</w:t>
      </w:r>
      <w:r w:rsidRPr="00A939FB">
        <w:rPr>
          <w:rFonts w:ascii="DINRoundPro" w:hAnsi="DINRoundPro" w:cs="DINRoundPro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</w:t>
      </w:r>
      <w:r w:rsidRPr="00A939FB">
        <w:rPr>
          <w:rFonts w:ascii="DINRoundPro" w:hAnsi="DINRoundPro" w:cs="DINRoundPro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различных</w:t>
      </w:r>
      <w:r w:rsidRPr="00A939FB">
        <w:rPr>
          <w:rFonts w:ascii="DINRoundPro" w:hAnsi="DINRoundPro" w:cs="DINRoundPro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видах</w:t>
      </w:r>
      <w:r w:rsidRPr="00A939FB">
        <w:rPr>
          <w:rFonts w:ascii="DINRoundPro" w:hAnsi="DINRoundPro" w:cs="DINRoundPro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художественной</w:t>
      </w:r>
      <w:r w:rsidRPr="00A939FB">
        <w:rPr>
          <w:rFonts w:ascii="DINRoundPro" w:hAnsi="DINRoundPro" w:cs="DINRoundPro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деятельности</w:t>
      </w:r>
      <w:r w:rsidRPr="00A939FB">
        <w:rPr>
          <w:rFonts w:ascii="DINRoundPro" w:hAnsi="DINRoundPro" w:cs="DINRoundPro"/>
          <w:color w:val="000000"/>
          <w:sz w:val="24"/>
          <w:szCs w:val="24"/>
          <w:highlight w:val="white"/>
        </w:rPr>
        <w:t>.</w:t>
      </w:r>
      <w:r w:rsidRPr="00A939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     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  <w:t>Задачи: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разных видах изобразительной деятельности решаются конкретные задачи, обусловленные возрастом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3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лепке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оказать детям разнообразие пластических материалов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глина, пластилин, солёное тесто, влажный песок, снег, бумажная масса для папье-маше</w:t>
      </w:r>
      <w:r>
        <w:rPr>
          <w:rFonts w:ascii="Times New Roman CYR" w:hAnsi="Times New Roman CYR" w:cs="Times New Roman CYR"/>
          <w:sz w:val="24"/>
          <w:szCs w:val="24"/>
        </w:rPr>
        <w:t>), познакомить с их свойствами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пластичность, вязкость, величина, масса, объем, цельность массы – в отличие от рассыпчатого песка или манки </w:t>
      </w:r>
      <w:r>
        <w:rPr>
          <w:rFonts w:ascii="Times New Roman CYR" w:hAnsi="Times New Roman CYR" w:cs="Times New Roman CYR"/>
          <w:sz w:val="24"/>
          <w:szCs w:val="24"/>
        </w:rPr>
        <w:t>), расширять возможности воздействия на материал с помощью рук и различных приспособлений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формочки</w:t>
      </w:r>
      <w:r>
        <w:rPr>
          <w:rFonts w:ascii="Times New Roman CYR" w:hAnsi="Times New Roman CYR" w:cs="Times New Roman CYR"/>
          <w:sz w:val="24"/>
          <w:szCs w:val="24"/>
        </w:rPr>
        <w:t xml:space="preserve">):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 xml:space="preserve">► </w:t>
      </w:r>
      <w:r>
        <w:rPr>
          <w:rFonts w:ascii="Times New Roman CYR" w:hAnsi="Times New Roman CYR" w:cs="Times New Roman CYR"/>
          <w:sz w:val="24"/>
          <w:szCs w:val="24"/>
        </w:rPr>
        <w:t>опытным путем и в сотворчестве с педагогом помочь освоить различные способы преобразования пластического материала (месить, разминать, сминать, похлопывать, отрывать, отщипывать кусочки и снова соединять вместе, сплющивать, делать углубления пальчиком, выдавливать силуэты с помощью формочек и др.);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 CYR" w:hAnsi="Times New Roman CYR" w:cs="Times New Roman CYR"/>
          <w:sz w:val="24"/>
          <w:szCs w:val="24"/>
        </w:rPr>
        <w:t>учить наблюдать, узнавать и сравнивать формы предметов по аналогии с предметами-эталонами (как шарик, как мячик, как колбаска, как карандашик, как морковка, как пирамидка, как колесико и др.); сравнивать объекты, похожие по форме и величине (яблоко и апельсин, мяч и арбуз, бублик и колечко от пирамидки);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939FB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 CYR" w:hAnsi="Times New Roman CYR" w:cs="Times New Roman CYR"/>
          <w:sz w:val="24"/>
          <w:szCs w:val="24"/>
        </w:rPr>
        <w:t xml:space="preserve">учить создавать простейшие формы и устанавливать сходство с предметами окружающего мира: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цилиндры (столбики, валики, </w:t>
      </w:r>
      <w:r w:rsidRPr="00A939FB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колбаски</w:t>
      </w:r>
      <w:r w:rsidRPr="00A939FB">
        <w:rPr>
          <w:rFonts w:ascii="Times New Roman" w:hAnsi="Times New Roman" w:cs="Times New Roman"/>
          <w:i/>
          <w:iCs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sz w:val="24"/>
          <w:szCs w:val="24"/>
        </w:rPr>
        <w:t xml:space="preserve">раскатывать прямыми движениями ладоней и узнавать в них карандашики, конфетки, палочки, кустики;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шары (шарики), </w:t>
      </w:r>
      <w:r>
        <w:rPr>
          <w:rFonts w:ascii="Times New Roman CYR" w:hAnsi="Times New Roman CYR" w:cs="Times New Roman CYR"/>
          <w:sz w:val="24"/>
          <w:szCs w:val="24"/>
        </w:rPr>
        <w:t>раскатывать круговыми движениями ладоней и называть их мячиками, яблоками, колобками, ягодками и пр.;</w:t>
      </w:r>
      <w:proofErr w:type="gramEnd"/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 CYR" w:hAnsi="Times New Roman CYR" w:cs="Times New Roman CYR"/>
          <w:sz w:val="24"/>
          <w:szCs w:val="24"/>
        </w:rPr>
        <w:t xml:space="preserve">помочь детям приобрести опыт изменения формы и превращения ее в другую: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шар </w:t>
      </w:r>
      <w:r>
        <w:rPr>
          <w:rFonts w:ascii="Times New Roman CYR" w:hAnsi="Times New Roman CYR" w:cs="Times New Roman CYR"/>
          <w:sz w:val="24"/>
          <w:szCs w:val="24"/>
        </w:rPr>
        <w:t xml:space="preserve">расплющивать ладошками в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диск </w:t>
      </w:r>
      <w:r>
        <w:rPr>
          <w:rFonts w:ascii="Times New Roman CYR" w:hAnsi="Times New Roman CYR" w:cs="Times New Roman CYR"/>
          <w:sz w:val="24"/>
          <w:szCs w:val="24"/>
        </w:rPr>
        <w:t xml:space="preserve">и получать печенье, колесико, тарелочку;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цилиндр </w:t>
      </w:r>
      <w:r>
        <w:rPr>
          <w:rFonts w:ascii="Times New Roman CYR" w:hAnsi="Times New Roman CYR" w:cs="Times New Roman CYR"/>
          <w:sz w:val="24"/>
          <w:szCs w:val="24"/>
        </w:rPr>
        <w:t>(столбик) замыкать (кольцо) и получать бублики, баранки, колечки для пирамидки.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 CYR" w:hAnsi="Times New Roman CYR" w:cs="Times New Roman CYR"/>
          <w:sz w:val="24"/>
          <w:szCs w:val="24"/>
        </w:rPr>
        <w:t>учить создавать фигурки, состоящие из двух–трех частей, для этого соединять части и видеть целое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грибок, неваляшка, птенчик, погремушка, самолет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рисовании </w:t>
      </w:r>
      <w:r>
        <w:rPr>
          <w:rFonts w:ascii="Times New Roman CYR" w:hAnsi="Times New Roman CYR" w:cs="Times New Roman CYR"/>
          <w:sz w:val="24"/>
          <w:szCs w:val="24"/>
        </w:rPr>
        <w:t>– содействовать развитию зрительного восприятия, формировать четкие представления о предметах и явлениях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окружающего мира, создавать условия для их активного познания, обогащения художественного опыта: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939FB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 CYR" w:hAnsi="Times New Roman CYR" w:cs="Times New Roman CYR"/>
          <w:sz w:val="24"/>
          <w:szCs w:val="24"/>
        </w:rPr>
        <w:t xml:space="preserve">учить замечать </w:t>
      </w:r>
      <w:r w:rsidRPr="00A939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след</w:t>
      </w:r>
      <w:r w:rsidRPr="00A939F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оставленный на бумаге карандашом, фломастером, кистью с краской; постепенно – на основе устойчивых</w:t>
      </w:r>
      <w:proofErr w:type="gramEnd"/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ассоциаций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–п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омочь понять, что это образ (изображение) реального предмета;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939FB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 CYR" w:hAnsi="Times New Roman CYR" w:cs="Times New Roman CYR"/>
          <w:sz w:val="24"/>
          <w:szCs w:val="24"/>
        </w:rPr>
        <w:t xml:space="preserve">учить держать карандаш, фломастер, мелок и оставлять свои </w:t>
      </w:r>
      <w:r w:rsidRPr="00A939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следы</w:t>
      </w:r>
      <w:r w:rsidRPr="00A939F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листе бумаги или другой поверхности (доска, асфальт);  помочь освоить способы создания линий (прямых, кривых, волнистых) и форм (замыкания линий);</w:t>
      </w:r>
      <w:proofErr w:type="gramEnd"/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 xml:space="preserve">► </w:t>
      </w:r>
      <w:r>
        <w:rPr>
          <w:rFonts w:ascii="Times New Roman CYR" w:hAnsi="Times New Roman CYR" w:cs="Times New Roman CYR"/>
          <w:sz w:val="24"/>
          <w:szCs w:val="24"/>
        </w:rPr>
        <w:t>помочь понять назначение красок и кисти, как взаимосвязанных предметов; знать их особенности и научить пользоваться ими:  правильно держать кисть, смачивать ворс водой, набирать краску, вести по ворсу и проводить линии, промывать, просушивать, ставить в стаканчик или на подставку; не оставлять кисть в воде; не пачкать краски.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       </w:t>
      </w:r>
      <w:r w:rsidRPr="00A939F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В аппликации –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познакомить детей с бумагой как художественным материалом, создать условия для экспериментального освоения ее свойств (</w:t>
      </w: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 xml:space="preserve">легкая, тонкая, красивая, яркая, </w:t>
      </w:r>
      <w:r w:rsidRPr="00A939FB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послушная</w:t>
      </w:r>
      <w:r w:rsidRPr="00A939FB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бывает мягкая и жесткая, белая и цветная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), способов изменения в результате различных действий (</w:t>
      </w: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сминается, складывается, разрывается, разрезается, приклеивается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):</w:t>
      </w:r>
      <w:proofErr w:type="gramEnd"/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lastRenderedPageBreak/>
        <w:t xml:space="preserve">► </w:t>
      </w:r>
      <w:r>
        <w:rPr>
          <w:rFonts w:ascii="Times New Roman CYR" w:hAnsi="Times New Roman CYR" w:cs="Times New Roman CYR"/>
          <w:sz w:val="24"/>
          <w:szCs w:val="24"/>
        </w:rPr>
        <w:t>учить детей создавать выразительные образы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пушистые тучки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цыплята на лугу, цветы в букете, жучки на траве, кудрявая овечка</w:t>
      </w:r>
      <w:r>
        <w:rPr>
          <w:rFonts w:ascii="Times New Roman CYR" w:hAnsi="Times New Roman CYR" w:cs="Times New Roman CYR"/>
          <w:sz w:val="24"/>
          <w:szCs w:val="24"/>
        </w:rPr>
        <w:t>) из комков мятой и сжатой, кусочков и полосок рваной бумаги;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 xml:space="preserve">► </w:t>
      </w:r>
      <w:r>
        <w:rPr>
          <w:rFonts w:ascii="Times New Roman CYR" w:hAnsi="Times New Roman CYR" w:cs="Times New Roman CYR"/>
          <w:sz w:val="24"/>
          <w:szCs w:val="24"/>
        </w:rPr>
        <w:t>учить раскладывать и приклеивать готовые формы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наклейки, фантики, силуэты из цветной и фактурной бумаги</w:t>
      </w:r>
      <w:r>
        <w:rPr>
          <w:rFonts w:ascii="Times New Roman CYR" w:hAnsi="Times New Roman CYR" w:cs="Times New Roman CYR"/>
          <w:sz w:val="24"/>
          <w:szCs w:val="24"/>
        </w:rPr>
        <w:t xml:space="preserve">), создавать при этом выразительные образы, коллективные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коллажи и простые сюжетные композиции.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  <w:t>Формы работы: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организованная  образовательная деятельность, беседы, игры, выставки, фотоколлажи.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  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  <w:t xml:space="preserve">Организация занятий.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Одно занятие в неделю  во второй половине дня в соответствии с утвержденной сеткой организованной образовательной деятельности, по 10-15  минут для каждой подгруппы. Общее количество занятий – 36 +(2 дополнительных) =38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    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  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РИМЕРНЫЙ ПЕРЕЧЕНЬ МАТЕРИАЛОВ И ОБОРУДОВАНИЯ ДЛЯ СОЗДАНИЯ РАЗВИВАЮЩЕЙ ПРЕДМЕТНО-ПРОСТРАНСТВЕННОЙ СРЕДЫ (ПРОДУКТИВНАЯ ДЕЯТЕЛЬНОСТЬ):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цветные карандаши (12 цветов), кисти беличьи или колонковые (2 размера для каждого ребенка), краски гуашь (не менее 6 цветов), палитры детские, стаканчики-непроливайки, мелки (восковые, пастельные, меловые), бумага (белая, цветная и тонированная), картон, ножницы для ручного труда, клей, клеевые кисти, пластилин (8-12 цветов), глина, стеки, поворотные диски, формочки для песка и выпечки, геометрические тела, предметы для натуры и обследования (игрушки, муляжи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овощей и фруктов, бытовые предметы) и др. Нетрадиционные материалы: соленое тесто, природный материал, разноцветные пуговицы и шнурки, ватные палочки и диски, зубные и платяные щетки, губки, песок (цветной декоративный и чистый речной). Для развития эстетического восприятия: произведения народного и декоративно-прикладного искусства, книги по искусству, репродукции, детские художественные альбомы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список рекомендуемых произведений представлен в Программе</w:t>
      </w:r>
      <w:r>
        <w:rPr>
          <w:rFonts w:ascii="Times New Roman CYR" w:hAnsi="Times New Roman CYR" w:cs="Times New Roman CYR"/>
          <w:sz w:val="24"/>
          <w:szCs w:val="24"/>
        </w:rPr>
        <w:t xml:space="preserve">). Книги серий </w:t>
      </w:r>
      <w:r w:rsidRPr="00A939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Мастерилка</w:t>
      </w:r>
      <w:r w:rsidRPr="00A939F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A939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 чего начинается Родина (народное искусство)</w:t>
      </w:r>
      <w:r w:rsidRPr="00A939F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для самостоятельной деятельности и взаимодействия педагога с семьей.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Планируемый результат: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лепке: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 xml:space="preserve">► </w:t>
      </w:r>
      <w:r>
        <w:rPr>
          <w:rFonts w:ascii="Times New Roman CYR" w:hAnsi="Times New Roman CYR" w:cs="Times New Roman CYR"/>
          <w:sz w:val="24"/>
          <w:szCs w:val="24"/>
        </w:rPr>
        <w:t>дети освоили различные способы преобразования пластического материала (месят, разминают, сминают, похлопывают, отрывают, отщипывают кусочки и снова соединят вместе, сплющивают, делают углубления пальчиком, выдавливают силуэты с помощью формочек и др.);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 CYR" w:hAnsi="Times New Roman CYR" w:cs="Times New Roman CYR"/>
          <w:sz w:val="24"/>
          <w:szCs w:val="24"/>
        </w:rPr>
        <w:t>наблюдают, узнают и сравнивают формы предметов по аналогии с предметами-эталонами (как шарик, как мячик, как колбаска, как карандашик, как морковка, как пирамидка, как колесико и др.); сравнивают объекты, похожие по форме и величине (яблоко и апельсин, мяч и арбуз, бублик и колечко от пирамидки);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939FB">
        <w:rPr>
          <w:rFonts w:ascii="Times New Roman" w:hAnsi="Times New Roman" w:cs="Times New Roman"/>
          <w:sz w:val="24"/>
          <w:szCs w:val="24"/>
        </w:rPr>
        <w:t xml:space="preserve">► </w:t>
      </w:r>
      <w:r>
        <w:rPr>
          <w:rFonts w:ascii="Times New Roman CYR" w:hAnsi="Times New Roman CYR" w:cs="Times New Roman CYR"/>
          <w:sz w:val="24"/>
          <w:szCs w:val="24"/>
        </w:rPr>
        <w:t xml:space="preserve">создают простейшие формы и устанавливают сходство с предметами окружающего мира: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цилиндры (столбики, валики, </w:t>
      </w:r>
      <w:r w:rsidRPr="00A939FB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колбаски</w:t>
      </w:r>
      <w:r w:rsidRPr="00A939FB">
        <w:rPr>
          <w:rFonts w:ascii="Times New Roman" w:hAnsi="Times New Roman" w:cs="Times New Roman"/>
          <w:i/>
          <w:iCs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sz w:val="24"/>
          <w:szCs w:val="24"/>
        </w:rPr>
        <w:t xml:space="preserve">раскатывают прямыми движениями ладоней и узнают в них карандашики, конфетки, палочки, кустики;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шары (шарики), </w:t>
      </w:r>
      <w:r>
        <w:rPr>
          <w:rFonts w:ascii="Times New Roman CYR" w:hAnsi="Times New Roman CYR" w:cs="Times New Roman CYR"/>
          <w:sz w:val="24"/>
          <w:szCs w:val="24"/>
        </w:rPr>
        <w:t xml:space="preserve">раскатывают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круговыми движениями ладоней и называют их мячиками, яблоками, колобками, ягодками и пр.;</w:t>
      </w:r>
      <w:proofErr w:type="gramEnd"/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 xml:space="preserve">► </w:t>
      </w:r>
      <w:r>
        <w:rPr>
          <w:rFonts w:ascii="Times New Roman CYR" w:hAnsi="Times New Roman CYR" w:cs="Times New Roman CYR"/>
          <w:sz w:val="24"/>
          <w:szCs w:val="24"/>
        </w:rPr>
        <w:t xml:space="preserve">приобрели опыт изменения формы и превращения ее в другую: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шар </w:t>
      </w:r>
      <w:r>
        <w:rPr>
          <w:rFonts w:ascii="Times New Roman CYR" w:hAnsi="Times New Roman CYR" w:cs="Times New Roman CYR"/>
          <w:sz w:val="24"/>
          <w:szCs w:val="24"/>
        </w:rPr>
        <w:t xml:space="preserve">расплющивают ладошками в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диск </w:t>
      </w:r>
      <w:r>
        <w:rPr>
          <w:rFonts w:ascii="Times New Roman CYR" w:hAnsi="Times New Roman CYR" w:cs="Times New Roman CYR"/>
          <w:sz w:val="24"/>
          <w:szCs w:val="24"/>
        </w:rPr>
        <w:t xml:space="preserve">и получаютьпеченье, колесико, тарелочку;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цилиндр </w:t>
      </w:r>
      <w:r>
        <w:rPr>
          <w:rFonts w:ascii="Times New Roman CYR" w:hAnsi="Times New Roman CYR" w:cs="Times New Roman CYR"/>
          <w:sz w:val="24"/>
          <w:szCs w:val="24"/>
        </w:rPr>
        <w:t>(столбик) замыкают (кольцо) и получают бублики, баранки, колечки для пирамидки.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 CYR" w:hAnsi="Times New Roman CYR" w:cs="Times New Roman CYR"/>
          <w:sz w:val="24"/>
          <w:szCs w:val="24"/>
        </w:rPr>
        <w:t>создают фигурки, состоящие из двух–трех частей, для этого соединяют части и видят целое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грибок, неваляшка, птенчик, погремушка, самолет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 рисовании: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939FB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 CYR" w:hAnsi="Times New Roman CYR" w:cs="Times New Roman CYR"/>
          <w:sz w:val="24"/>
          <w:szCs w:val="24"/>
        </w:rPr>
        <w:t xml:space="preserve">замечают </w:t>
      </w:r>
      <w:r w:rsidRPr="00A939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след</w:t>
      </w:r>
      <w:r w:rsidRPr="00A939F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оставленный на бумаге карандашом, фломастером, кистью с краской; постепенно – на основе устойчивых</w:t>
      </w:r>
      <w:proofErr w:type="gramEnd"/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ассоциаций – понимают, что это образ (изображение) реального предмета;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939FB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 CYR" w:hAnsi="Times New Roman CYR" w:cs="Times New Roman CYR"/>
          <w:sz w:val="24"/>
          <w:szCs w:val="24"/>
        </w:rPr>
        <w:t xml:space="preserve">держат карандаш, фломастер, мелок и оставляють свои </w:t>
      </w:r>
      <w:r w:rsidRPr="00A939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следы</w:t>
      </w:r>
      <w:r w:rsidRPr="00A939F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листе бумаги или другой поверхности (доска, асфальт);   освоили способы создания линий (прямых, кривых, волнистых) и форм (замыкания линий);</w:t>
      </w:r>
      <w:proofErr w:type="gramEnd"/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 xml:space="preserve">► </w:t>
      </w:r>
      <w:r>
        <w:rPr>
          <w:rFonts w:ascii="Times New Roman CYR" w:hAnsi="Times New Roman CYR" w:cs="Times New Roman CYR"/>
          <w:sz w:val="24"/>
          <w:szCs w:val="24"/>
        </w:rPr>
        <w:t>понимают назначение красок и кисти, как взаимосвязанных предметов; знают их особенности и пользуются ими:  правильно держат кисть, смачивают ворс водой, набирают краску, ведут по ворсу и проводят линии, промывают, просушивают, ставят в стаканчик или на подставку; не оставляют кисть в воде; не пачкают краски.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A939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       </w:t>
      </w:r>
      <w:r w:rsidRPr="00A939F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В аппликации: </w:t>
      </w:r>
    </w:p>
    <w:p w:rsid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 xml:space="preserve">► </w:t>
      </w:r>
      <w:r>
        <w:rPr>
          <w:rFonts w:ascii="Times New Roman CYR" w:hAnsi="Times New Roman CYR" w:cs="Times New Roman CYR"/>
          <w:sz w:val="24"/>
          <w:szCs w:val="24"/>
        </w:rPr>
        <w:t>создают выразительные образы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пушистые тучки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цыплята на лугу, цветы в букете, жучки на траве, кудрявая овечка</w:t>
      </w:r>
      <w:r>
        <w:rPr>
          <w:rFonts w:ascii="Times New Roman CYR" w:hAnsi="Times New Roman CYR" w:cs="Times New Roman CYR"/>
          <w:sz w:val="24"/>
          <w:szCs w:val="24"/>
        </w:rPr>
        <w:t>) из комков мятой и сжатой, кусочков и полосок рваной бумаги;</w:t>
      </w:r>
    </w:p>
    <w:p w:rsidR="00A939FB" w:rsidRPr="00A939FB" w:rsidRDefault="00A939FB" w:rsidP="00A93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9FB"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 CYR" w:hAnsi="Times New Roman CYR" w:cs="Times New Roman CYR"/>
          <w:sz w:val="24"/>
          <w:szCs w:val="24"/>
        </w:rPr>
        <w:t>раскладывают и приклеивают готовые формы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наклейки, фантики, силуэты из цветной и фактурной бумаги</w:t>
      </w:r>
      <w:r>
        <w:rPr>
          <w:rFonts w:ascii="Times New Roman CYR" w:hAnsi="Times New Roman CYR" w:cs="Times New Roman CYR"/>
          <w:sz w:val="24"/>
          <w:szCs w:val="24"/>
        </w:rPr>
        <w:t xml:space="preserve">), создают при этом выразительные образы, коллективные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коллажи и простые сюжетные композиции.</w:t>
      </w:r>
    </w:p>
    <w:p w:rsidR="007369CD" w:rsidRDefault="007369CD"/>
    <w:sectPr w:rsidR="007369CD" w:rsidSect="006966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Round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FB"/>
    <w:rsid w:val="007369CD"/>
    <w:rsid w:val="00A9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1461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2022-03-02T14:06:00Z</dcterms:created>
  <dcterms:modified xsi:type="dcterms:W3CDTF">2022-03-02T14:14:00Z</dcterms:modified>
</cp:coreProperties>
</file>